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3799"/>
      </w:tblGrid>
      <w:tr w:rsidR="008A65E8" w:rsidRPr="008A65E8" w:rsidTr="008A65E8">
        <w:trPr>
          <w:trHeight w:val="416"/>
        </w:trPr>
        <w:tc>
          <w:tcPr>
            <w:tcW w:w="9016" w:type="dxa"/>
            <w:gridSpan w:val="2"/>
          </w:tcPr>
          <w:p w:rsidR="008A65E8" w:rsidRPr="005406BF" w:rsidRDefault="008A65E8" w:rsidP="00873EE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5406B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BACH </w:t>
            </w:r>
            <w:r w:rsidRPr="008A65E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NEC</w:t>
            </w:r>
            <w:r w:rsidRPr="005406B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Meeting</w:t>
            </w:r>
            <w:r w:rsidRPr="008A65E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19 June</w:t>
            </w:r>
            <w:r w:rsidRPr="005406B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2019 Action Points and Notes 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A65E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Attendance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Graham Hasting-Evans, Dave Wilkins, Lee Mills, Dermott Brennan, Mike Morson, Mick Hinds, Ian Billyard, John Cartwright, Steve Caldwell, Graham McPhail, Ian Stirling</w:t>
            </w:r>
          </w:p>
          <w:p w:rsidR="008A65E8" w:rsidRPr="008A65E8" w:rsidRDefault="008A65E8" w:rsidP="008A65E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Apologies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Bob Howlett, Andrew Brett, Ian Goodwin and Jonty Williamson</w:t>
            </w:r>
          </w:p>
          <w:p w:rsidR="008A65E8" w:rsidRPr="008A65E8" w:rsidRDefault="008A65E8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lang w:eastAsia="en-GB"/>
              </w:rPr>
            </w:pPr>
            <w:r w:rsidRPr="008A65E8">
              <w:rPr>
                <w:rFonts w:ascii="Arial" w:eastAsia="Times New Roman" w:hAnsi="Arial" w:cs="Arial"/>
                <w:b/>
                <w:lang w:eastAsia="en-GB"/>
              </w:rPr>
              <w:t>No Shows</w:t>
            </w:r>
            <w:r w:rsidRPr="008A65E8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– Alex Sheldon, Derek Rutherford</w:t>
            </w: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It was agree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hold a joint Regional Meeting with the view to merging South East and London Regions.</w:t>
            </w:r>
          </w:p>
          <w:p w:rsidR="008A65E8" w:rsidRPr="008A65E8" w:rsidRDefault="008A65E8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Loo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k at the Marketing Package for P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rivate Providers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4B534A" w:rsidP="004B53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Look at Pri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vate Learning Providers Network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  <w:p w:rsidR="004B534A" w:rsidRPr="008A65E8" w:rsidRDefault="004B534A" w:rsidP="004B53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4B534A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NEC All Members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4B534A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AELP</w:t>
            </w:r>
            <w:proofErr w:type="spellEnd"/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  look at it re membership </w:t>
            </w:r>
          </w:p>
          <w:p w:rsidR="004B534A" w:rsidRPr="008A65E8" w:rsidRDefault="004B534A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4B534A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GEH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  to re-send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Private Providers List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GHE</w:t>
            </w:r>
            <w:proofErr w:type="spellEnd"/>
          </w:p>
        </w:tc>
      </w:tr>
      <w:tr w:rsidR="008A65E8" w:rsidRPr="008A65E8" w:rsidTr="008A65E8">
        <w:tc>
          <w:tcPr>
            <w:tcW w:w="5217" w:type="dxa"/>
          </w:tcPr>
          <w:p w:rsid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nd out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availability in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Sept and Oct House building training days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NEC contacts.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Joh</w:t>
            </w:r>
            <w:r w:rsidR="00335FC4">
              <w:rPr>
                <w:rFonts w:ascii="Arial" w:eastAsia="Times New Roman" w:hAnsi="Arial" w:cs="Arial"/>
                <w:color w:val="000000"/>
                <w:lang w:eastAsia="en-GB"/>
              </w:rPr>
              <w:t>n Cartwright Regional Meeting on the afternoon of the House B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uilding session</w:t>
            </w:r>
            <w:r w:rsidR="00335FC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Note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Mike </w:t>
            </w:r>
            <w:r w:rsidR="00335FC4" w:rsidRPr="008A65E8">
              <w:rPr>
                <w:rFonts w:ascii="Arial" w:eastAsia="Times New Roman" w:hAnsi="Arial" w:cs="Arial"/>
                <w:color w:val="000000"/>
                <w:lang w:eastAsia="en-GB"/>
              </w:rPr>
              <w:t>Morson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send House Building details  Date List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NHBC</w:t>
            </w:r>
            <w:proofErr w:type="spell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can they issue CPD certs </w:t>
            </w:r>
          </w:p>
          <w:p w:rsidR="00335FC4" w:rsidRPr="008A65E8" w:rsidRDefault="00335FC4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335FC4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4B534A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Dave went Wales </w:t>
            </w:r>
            <w:r w:rsidR="004B534A">
              <w:rPr>
                <w:rFonts w:ascii="Arial" w:eastAsia="Times New Roman" w:hAnsi="Arial" w:cs="Arial"/>
                <w:color w:val="000000"/>
                <w:lang w:eastAsia="en-GB"/>
              </w:rPr>
              <w:t>Regional Meeting</w:t>
            </w:r>
          </w:p>
          <w:p w:rsidR="004B534A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Chase Andrew for the Minutes </w:t>
            </w:r>
          </w:p>
          <w:p w:rsidR="004B534A" w:rsidRDefault="008A65E8" w:rsidP="004B53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New Chair Chris Curti</w:t>
            </w:r>
            <w:r w:rsidR="004B534A">
              <w:rPr>
                <w:rFonts w:ascii="Arial" w:eastAsia="Times New Roman" w:hAnsi="Arial" w:cs="Arial"/>
                <w:color w:val="000000"/>
                <w:lang w:eastAsia="en-GB"/>
              </w:rPr>
              <w:t>s.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4B534A" w:rsidRPr="008A65E8">
              <w:rPr>
                <w:rFonts w:ascii="Arial" w:eastAsia="Times New Roman" w:hAnsi="Arial" w:cs="Arial"/>
                <w:color w:val="000000"/>
                <w:lang w:eastAsia="en-GB"/>
              </w:rPr>
              <w:t>Andrew</w:t>
            </w:r>
            <w:r w:rsidR="004B53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Brett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Vice Chair.  </w:t>
            </w:r>
          </w:p>
          <w:p w:rsidR="00101C2B" w:rsidRDefault="008A65E8" w:rsidP="004B53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Snowball retired so ask him to join for £12   </w:t>
            </w:r>
          </w:p>
          <w:p w:rsidR="00101C2B" w:rsidRDefault="008A65E8" w:rsidP="00101C2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Wales offer half day Breakout at Conference is we get support.  Wales Meeting 4 Oct.  Discuss Autumn breakout.  </w:t>
            </w:r>
            <w:r w:rsidR="00101C2B">
              <w:rPr>
                <w:rFonts w:ascii="Arial" w:eastAsia="Times New Roman" w:hAnsi="Arial" w:cs="Arial"/>
                <w:color w:val="000000"/>
                <w:lang w:eastAsia="en-GB"/>
              </w:rPr>
              <w:t>Ask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every Home Region to have a half hours session at the National Conference.</w:t>
            </w:r>
          </w:p>
          <w:p w:rsidR="008A65E8" w:rsidRDefault="00101C2B" w:rsidP="00101C2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 need to say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Inspection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rather than to make the package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inclusive</w:t>
            </w:r>
          </w:p>
          <w:p w:rsidR="00101C2B" w:rsidRPr="008A65E8" w:rsidRDefault="00101C2B" w:rsidP="00101C2B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B534A" w:rsidRDefault="004B534A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4B534A" w:rsidRDefault="004B534A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01C2B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01C2B" w:rsidRPr="008A65E8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NEC All Members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 Regions MUST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set 3 meeting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the next year.</w:t>
            </w:r>
          </w:p>
          <w:p w:rsidR="00101C2B" w:rsidRPr="008A65E8" w:rsidRDefault="00101C2B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101C2B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NEC All Members</w:t>
            </w:r>
          </w:p>
        </w:tc>
      </w:tr>
      <w:tr w:rsidR="008A65E8" w:rsidRPr="008A65E8" w:rsidTr="008A65E8">
        <w:tc>
          <w:tcPr>
            <w:tcW w:w="5217" w:type="dxa"/>
          </w:tcPr>
          <w:p w:rsidR="009D4050" w:rsidRPr="009D4050" w:rsidRDefault="00101C2B" w:rsidP="00873EE2">
            <w:pPr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Strategic Plan</w:t>
            </w:r>
            <w:r w:rsidR="009D405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– </w:t>
            </w:r>
            <w:r w:rsidR="009D4050" w:rsidRPr="009D4050">
              <w:rPr>
                <w:rFonts w:ascii="Arial" w:eastAsia="Times New Roman" w:hAnsi="Arial" w:cs="Arial"/>
                <w:i/>
                <w:color w:val="000000"/>
                <w:lang w:eastAsia="en-GB"/>
              </w:rPr>
              <w:t>Note I have picked out comments from a general discussion rather than only the agreed points.</w:t>
            </w:r>
          </w:p>
          <w:p w:rsidR="00C9585A" w:rsidRDefault="00C9585A" w:rsidP="009D405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D4050" w:rsidRDefault="009D4050" w:rsidP="009D405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Extend plan to 20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25 plan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C9585A" w:rsidRDefault="008A65E8" w:rsidP="009D405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Financial Stability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8A65E8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CITB  will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 aski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>ng other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do things rather than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 the service provider  Consult and Influence section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>Therefore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l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ast point needs to be wider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CITB mig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>ht need a separate Bullet point.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Also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extend </w:t>
            </w:r>
            <w:proofErr w:type="spellStart"/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CLC</w:t>
            </w:r>
            <w:proofErr w:type="spellEnd"/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Add 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ew point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Off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site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Manufacturing and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Onsite construction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 Use of new materials.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8A65E8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List all members that are on committees </w:t>
            </w:r>
            <w:r w:rsidR="00C9585A">
              <w:rPr>
                <w:rFonts w:ascii="Arial" w:eastAsia="Times New Roman" w:hAnsi="Arial" w:cs="Arial"/>
                <w:color w:val="000000"/>
                <w:lang w:eastAsia="en-GB"/>
              </w:rPr>
              <w:t>of other bodies to demonstrate we i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nfluence widely. 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Ask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Wales to submit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inc.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Government contact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National Gov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ernment,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Regional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Government,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Northern </w:t>
            </w:r>
            <w:proofErr w:type="gramStart"/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Pow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erhouse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LEPs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 Members that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sit on bodies setting standards  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8A65E8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Outstanding Practice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Having w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ider membership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race, age, sex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</w:t>
            </w: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5A" w:rsidRDefault="00C9585A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more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buzzwords.  </w:t>
            </w:r>
          </w:p>
          <w:p w:rsidR="00512F6C" w:rsidRDefault="00512F6C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12F6C" w:rsidRDefault="008A65E8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we add </w:t>
            </w:r>
            <w:r w:rsidR="00512F6C">
              <w:rPr>
                <w:rFonts w:ascii="Arial" w:eastAsia="Times New Roman" w:hAnsi="Arial" w:cs="Arial"/>
                <w:color w:val="000000"/>
                <w:lang w:eastAsia="en-GB"/>
              </w:rPr>
              <w:t>the phrase ‘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FE into 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employment</w:t>
            </w:r>
            <w:r w:rsidR="00512F6C"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512F6C" w:rsidRDefault="00512F6C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12F6C" w:rsidRDefault="00512F6C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Actions to be taken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will be a separate document and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not be part of 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Strategic Plan.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512F6C" w:rsidRDefault="00512F6C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A65E8" w:rsidRDefault="00512F6C" w:rsidP="00C9585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Our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Aspirations should be included.  </w:t>
            </w:r>
          </w:p>
          <w:p w:rsidR="00512F6C" w:rsidRPr="008A65E8" w:rsidRDefault="00512F6C" w:rsidP="00C9585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1E5129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It was not decided who would carry out these tasks.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take the lead.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9D4050" w:rsidP="009D405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Create a new document on the </w:t>
            </w:r>
            <w:r w:rsidR="00512F6C">
              <w:rPr>
                <w:rFonts w:ascii="Arial" w:eastAsia="Times New Roman" w:hAnsi="Arial" w:cs="Arial"/>
                <w:color w:val="000000"/>
                <w:lang w:eastAsia="en-GB"/>
              </w:rPr>
              <w:t xml:space="preserve">BACH Development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grant not mentioning £10,000. Give e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xample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 of the type of projects the grant could be used to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512F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Indicate smaller values of circa £1,000</w:t>
            </w:r>
          </w:p>
          <w:p w:rsidR="00512F6C" w:rsidRPr="008A65E8" w:rsidRDefault="00512F6C" w:rsidP="009D405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Default="00512F6C" w:rsidP="00512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Inform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 - if they have new Head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Construction we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provide Mentoring</w:t>
            </w:r>
          </w:p>
          <w:p w:rsidR="00512F6C" w:rsidRPr="008A65E8" w:rsidRDefault="00512F6C" w:rsidP="00512F6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Default="00512F6C" w:rsidP="001E512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Change Membership renewal system </w:t>
            </w:r>
            <w:r w:rsidR="001E5129">
              <w:rPr>
                <w:rFonts w:ascii="Arial" w:eastAsia="Times New Roman" w:hAnsi="Arial" w:cs="Arial"/>
                <w:color w:val="000000"/>
                <w:lang w:eastAsia="en-GB"/>
              </w:rPr>
              <w:t>to allow Members to inform us of any changes to the details we hold on them, rather than requesting a new form each year.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1E5129" w:rsidRPr="008A65E8" w:rsidRDefault="001E5129" w:rsidP="001E512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1E5129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8A65E8" w:rsidRPr="008A65E8" w:rsidTr="008A65E8">
        <w:tc>
          <w:tcPr>
            <w:tcW w:w="5217" w:type="dxa"/>
          </w:tcPr>
          <w:p w:rsidR="008A65E8" w:rsidRDefault="008A65E8" w:rsidP="001E512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 </w:t>
            </w:r>
            <w:r w:rsidR="001E5129">
              <w:rPr>
                <w:rFonts w:ascii="Arial" w:eastAsia="Times New Roman" w:hAnsi="Arial" w:cs="Arial"/>
                <w:color w:val="000000"/>
                <w:lang w:eastAsia="en-GB"/>
              </w:rPr>
              <w:t xml:space="preserve">Members over the summer reminding them to include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BACH Membership</w:t>
            </w:r>
            <w:r w:rsidR="001E512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events in their Department Budget.</w:t>
            </w:r>
          </w:p>
          <w:p w:rsidR="001E5129" w:rsidRPr="008A65E8" w:rsidRDefault="001E5129" w:rsidP="001E512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8A65E8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65E8" w:rsidRPr="008A65E8" w:rsidTr="008A65E8">
        <w:tc>
          <w:tcPr>
            <w:tcW w:w="5217" w:type="dxa"/>
          </w:tcPr>
          <w:p w:rsidR="008A65E8" w:rsidRDefault="001E5129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roduce a list/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document 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to increase </w:t>
            </w:r>
            <w:r w:rsidR="008A65E8" w:rsidRPr="008A65E8">
              <w:rPr>
                <w:rFonts w:ascii="Arial" w:eastAsia="Times New Roman" w:hAnsi="Arial" w:cs="Arial"/>
                <w:color w:val="000000"/>
                <w:lang w:eastAsia="en-GB"/>
              </w:rPr>
              <w:t>Attendance of Students </w:t>
            </w:r>
          </w:p>
          <w:p w:rsidR="00B12863" w:rsidRPr="008A65E8" w:rsidRDefault="00B12863" w:rsidP="00873EE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8A65E8" w:rsidRPr="008A65E8" w:rsidRDefault="001E5129" w:rsidP="00873E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Obtain </w:t>
            </w: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LEPs</w:t>
            </w:r>
            <w:proofErr w:type="spell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list and tell them about BACH</w:t>
            </w:r>
          </w:p>
          <w:p w:rsidR="003E21EF" w:rsidRPr="008A65E8" w:rsidRDefault="003E21EF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3E21EF" w:rsidRPr="008A65E8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Waltham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has been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taken over by Dudley Co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llege  Could they Host South East and London Regional Meeting in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October  </w:t>
            </w:r>
          </w:p>
          <w:p w:rsidR="003E21EF" w:rsidRPr="008A65E8" w:rsidRDefault="003E21EF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3E21EF" w:rsidRPr="008A65E8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Who has the contact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Pr="00446DC9" w:rsidRDefault="003E21EF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446DC9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National Development Day CPD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November 2019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Suggest</w:t>
            </w:r>
            <w:r>
              <w:t xml:space="preserve">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Ibis Hotel </w:t>
            </w:r>
            <w:r w:rsidRPr="00B12863">
              <w:rPr>
                <w:rFonts w:ascii="Arial" w:eastAsia="Times New Roman" w:hAnsi="Arial" w:cs="Arial"/>
                <w:color w:val="000000"/>
                <w:lang w:eastAsia="en-GB"/>
              </w:rPr>
              <w:t>Crown Point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good value good value.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c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ampus is now called South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Bank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Theme -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Running a Variable and Outstanding Construction Provision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Session on Attendance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Training to deliver T Levels  Employer Engagement and Work Experience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Staffing Retention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ecruitment  Table activity  Lee Mills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Attendance of students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Addressing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‘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at risk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learner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s. Table activity 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Mike Morson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Manage Tables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Include Colleges that have done well – which?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Also, those that have completed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T Levels pilots really well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End Points Assessments  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Cover Who is providing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,  Funding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>, Explain one A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warding Body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create,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but another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to End Point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assessments.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Who has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done a large number of Assessments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It is likely to be not the main trades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 Someone at Leeds possibly. </w:t>
            </w: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C&amp;G</w:t>
            </w:r>
            <w:proofErr w:type="spell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NOCN to find the person who ha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done Assessments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Discuss with 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Wales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H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ow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 the End Point assessments work in Wales and what can English College learn from your experience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Which parts would you want to attend and what subjects for a Breakout session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Do we do a small session on Mentoring of new he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ads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to make a better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Financial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How to make a better Contribution?  Financial and Data analyse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Income generation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 Streamline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purchases and other ways of being lean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Financial and Data analyse   Income generation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 Streamline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purchases and other ways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being lean   We need an expert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ontribution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CITB </w:t>
            </w: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 leave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bit of space. 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do they want to do an update as the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Key Note </w:t>
            </w: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GHE</w:t>
            </w:r>
            <w:proofErr w:type="spell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Ask   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Shape the Programme   Send out Draft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Programme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Sponsorship - Table Top  Ox Tools, </w:t>
            </w: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ScrewFix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&amp;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Materials suppliers</w:t>
            </w:r>
          </w:p>
          <w:p w:rsidR="003E21EF" w:rsidRPr="008A65E8" w:rsidRDefault="003E21EF" w:rsidP="003E21EF">
            <w:pPr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799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LM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MM</w:t>
            </w: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GHE</w:t>
            </w:r>
            <w:proofErr w:type="spellEnd"/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GHE</w:t>
            </w:r>
            <w:proofErr w:type="spellEnd"/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1EF" w:rsidRPr="008A65E8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National Annual Conference March 2020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Innovation and Efficiency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Immersive learning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Drones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Offsite Build and Onsite construction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Modern Study Programmes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Nick Knowles and 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Mark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??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voluntary work  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Steve Caldwell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find out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how to contact Nick Knowles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Sponsors – can d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emonstrate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their Technology in return for sponsorship.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March 2020 Vision CITB     Also people to deliver projects offsite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AI -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the future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Construction -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speak to Jonty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AoC to present  How college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Pr="008A65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will teach in the Digital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Age - College of the Future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P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Also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</w:t>
            </w:r>
            <w:r w:rsidRPr="008A65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AoC Infrastructure Group   We need to present at AoC at their events  David Hughes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Sponsorship contact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Screwfix  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Dulux   Brewers  Jewson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Contact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FMB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 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NFB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C&amp;G</w:t>
            </w:r>
            <w:proofErr w:type="spell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ask for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Freebies and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can talk at 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event.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Tom Burton NOCN Director of Apprentic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ships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Suggestions for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Keynote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After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dinner speaker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Pr="008A65E8" w:rsidRDefault="007B2B42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7B2B4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GHE</w:t>
            </w:r>
            <w:proofErr w:type="spellEnd"/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GHE</w:t>
            </w:r>
            <w:proofErr w:type="spellEnd"/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IB</w:t>
            </w:r>
            <w:proofErr w:type="spellEnd"/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B2B42" w:rsidRPr="007B2B42" w:rsidRDefault="007B2B42" w:rsidP="003E21EF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All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Default="003E21EF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FE news Good News  FE weekly bad news</w:t>
            </w:r>
          </w:p>
          <w:p w:rsidR="007B2B42" w:rsidRPr="008A65E8" w:rsidRDefault="007B2B42" w:rsidP="003E21E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3E21EF" w:rsidRPr="008A65E8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Who handles BACH press contacts?</w:t>
            </w:r>
          </w:p>
        </w:tc>
      </w:tr>
      <w:tr w:rsidR="003E21EF" w:rsidRPr="008A65E8" w:rsidTr="008A65E8">
        <w:tc>
          <w:tcPr>
            <w:tcW w:w="5217" w:type="dxa"/>
          </w:tcPr>
          <w:p w:rsidR="003E21EF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Do we invite </w:t>
            </w:r>
            <w:r w:rsidR="003E21EF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AoC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proofErr w:type="spellStart"/>
            <w:r w:rsidR="003E21EF" w:rsidRPr="008A65E8">
              <w:rPr>
                <w:rFonts w:ascii="Arial" w:eastAsia="Times New Roman" w:hAnsi="Arial" w:cs="Arial"/>
                <w:color w:val="000000"/>
                <w:lang w:eastAsia="en-GB"/>
              </w:rPr>
              <w:t>FMB</w:t>
            </w:r>
            <w:proofErr w:type="spellEnd"/>
            <w:r w:rsidR="003E21EF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3E21EF" w:rsidRPr="008A65E8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r w:rsidR="003E21EF"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come to NEC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16 October</w:t>
            </w:r>
          </w:p>
          <w:p w:rsidR="007B2B42" w:rsidRPr="008A65E8" w:rsidRDefault="007B2B42" w:rsidP="007B2B4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99" w:type="dxa"/>
          </w:tcPr>
          <w:p w:rsidR="003E21EF" w:rsidRP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B2B4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Who This cannot wait until the next NEC!</w:t>
            </w:r>
          </w:p>
        </w:tc>
      </w:tr>
      <w:tr w:rsidR="007B2B42" w:rsidRPr="008A65E8" w:rsidTr="008A65E8">
        <w:tc>
          <w:tcPr>
            <w:tcW w:w="5217" w:type="dxa"/>
          </w:tcPr>
          <w:p w:rsidR="007B2B42" w:rsidRDefault="007B2B42" w:rsidP="007B2B42">
            <w:pPr>
              <w:pStyle w:val="NormalWeb"/>
              <w:shd w:val="clear" w:color="auto" w:fill="FFFFFF"/>
              <w:spacing w:before="0" w:beforeAutospacing="0" w:after="225" w:afterAutospacing="0" w:line="330" w:lineRule="atLeast"/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CITB’s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444444"/>
              </w:rPr>
              <w:t>KPIsThe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plan outlines the ‘Big Six’ skills challenges, based on research and insight from construction employers across Great Britain.</w:t>
            </w:r>
          </w:p>
          <w:p w:rsidR="005406BF" w:rsidRDefault="007B2B42" w:rsidP="007B2B42">
            <w:pPr>
              <w:pStyle w:val="NormalWeb"/>
              <w:shd w:val="clear" w:color="auto" w:fill="FFFFFF"/>
              <w:spacing w:before="0" w:beforeAutospacing="0" w:after="225" w:afterAutospacing="0" w:line="33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They include:</w:t>
            </w:r>
          </w:p>
          <w:p w:rsidR="007B2B42" w:rsidRPr="007B2B42" w:rsidRDefault="007B2B42" w:rsidP="007B2B42">
            <w:pPr>
              <w:pStyle w:val="NormalWeb"/>
              <w:shd w:val="clear" w:color="auto" w:fill="FFFFFF"/>
              <w:spacing w:before="0" w:beforeAutospacing="0" w:after="225" w:afterAutospacing="0" w:line="33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• making construction an attractive career to a broader range of recruits</w:t>
            </w:r>
            <w:r>
              <w:rPr>
                <w:rFonts w:ascii="Arial" w:hAnsi="Arial" w:cs="Arial"/>
                <w:color w:val="444444"/>
              </w:rPr>
              <w:br/>
              <w:t>• developing a ‘site-ready’ workforce</w:t>
            </w:r>
            <w:r>
              <w:rPr>
                <w:rFonts w:ascii="Arial" w:hAnsi="Arial" w:cs="Arial"/>
                <w:color w:val="444444"/>
              </w:rPr>
              <w:br/>
              <w:t>• getting more construction learners to join the industry</w:t>
            </w:r>
            <w:r>
              <w:rPr>
                <w:rFonts w:ascii="Arial" w:hAnsi="Arial" w:cs="Arial"/>
                <w:color w:val="444444"/>
              </w:rPr>
              <w:br/>
              <w:t>• growing the number and diversity of apprentices</w:t>
            </w:r>
            <w:r>
              <w:rPr>
                <w:rFonts w:ascii="Arial" w:hAnsi="Arial" w:cs="Arial"/>
                <w:color w:val="444444"/>
              </w:rPr>
              <w:br/>
              <w:t>• helping smaller firms invest in the training that can transform their business</w:t>
            </w:r>
            <w:r>
              <w:rPr>
                <w:rFonts w:ascii="Arial" w:hAnsi="Arial" w:cs="Arial"/>
                <w:color w:val="444444"/>
              </w:rPr>
              <w:br/>
              <w:t>• boosting the number of assessors for vocational qualifications.</w:t>
            </w: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Getting people into a Job or Apprenticeship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36,000 go into Apprenticeship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41% go into construction employment  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Take further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intervention to up the numb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ers.  What are people doing that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work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?  What </w:t>
            </w:r>
            <w:r w:rsidR="005406BF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unsuccessful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Ideas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  <w:proofErr w:type="gramStart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GM  To</w:t>
            </w:r>
            <w:proofErr w:type="gramEnd"/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look at the numbers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 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Members doubt them.  </w:t>
            </w: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Do we (CITB) communicate to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grants/support available?</w:t>
            </w: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Connelly in Bedfordshire support for learn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Grants u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>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encourage people to get people to sign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get £500 to spend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 items such as Mending their Car, Buying a laptop.</w:t>
            </w:r>
            <w:r w:rsidRPr="008A6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Example as ways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increasing attendance.</w:t>
            </w:r>
          </w:p>
          <w:p w:rsidR="007B2B42" w:rsidRDefault="007B2B42" w:rsidP="007B2B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99" w:type="dxa"/>
          </w:tcPr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Default="007B2B42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7B2B42" w:rsidRPr="007B2B42" w:rsidRDefault="007B2B42" w:rsidP="003E21E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2B42">
              <w:rPr>
                <w:rFonts w:ascii="Arial" w:eastAsia="Times New Roman" w:hAnsi="Arial" w:cs="Arial"/>
                <w:color w:val="000000"/>
                <w:lang w:eastAsia="en-GB"/>
              </w:rPr>
              <w:t>GM</w:t>
            </w:r>
          </w:p>
        </w:tc>
      </w:tr>
      <w:tr w:rsidR="00E51CC9" w:rsidRPr="008A65E8" w:rsidTr="008A65E8">
        <w:tc>
          <w:tcPr>
            <w:tcW w:w="5217" w:type="dxa"/>
          </w:tcPr>
          <w:p w:rsidR="00E51CC9" w:rsidRDefault="00E51CC9" w:rsidP="007B2B42">
            <w:pPr>
              <w:pStyle w:val="NormalWeb"/>
              <w:shd w:val="clear" w:color="auto" w:fill="FFFFFF"/>
              <w:spacing w:before="0" w:beforeAutospacing="0" w:after="225" w:afterAutospacing="0" w:line="33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Date of Next meeting 16 October Digbeth Campus</w:t>
            </w:r>
          </w:p>
        </w:tc>
        <w:tc>
          <w:tcPr>
            <w:tcW w:w="3799" w:type="dxa"/>
          </w:tcPr>
          <w:p w:rsidR="00E51CC9" w:rsidRDefault="00E51CC9" w:rsidP="003E21E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</w:tbl>
    <w:p w:rsidR="008A65E8" w:rsidRPr="008A65E8" w:rsidRDefault="008A65E8" w:rsidP="005406B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8A65E8" w:rsidRPr="008A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srA0NTAzNjc1MTJU0lEKTi0uzszPAykwrAUAUxBIzSwAAAA="/>
  </w:docVars>
  <w:rsids>
    <w:rsidRoot w:val="008A65E8"/>
    <w:rsid w:val="000036F9"/>
    <w:rsid w:val="000351A9"/>
    <w:rsid w:val="000C1CAA"/>
    <w:rsid w:val="00101C2B"/>
    <w:rsid w:val="001E5129"/>
    <w:rsid w:val="00237098"/>
    <w:rsid w:val="00335FC4"/>
    <w:rsid w:val="003E21EF"/>
    <w:rsid w:val="00446DC9"/>
    <w:rsid w:val="004B534A"/>
    <w:rsid w:val="00512F6C"/>
    <w:rsid w:val="005406BF"/>
    <w:rsid w:val="007B2B42"/>
    <w:rsid w:val="008A65E8"/>
    <w:rsid w:val="009D4050"/>
    <w:rsid w:val="00B12863"/>
    <w:rsid w:val="00BD4C7E"/>
    <w:rsid w:val="00BE7F5C"/>
    <w:rsid w:val="00C9585A"/>
    <w:rsid w:val="00E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4F4D-0976-4148-8032-F52F8776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Stirling</dc:creator>
  <cp:keywords/>
  <dc:description/>
  <cp:lastModifiedBy>Ian Stirling</cp:lastModifiedBy>
  <cp:revision>11</cp:revision>
  <dcterms:created xsi:type="dcterms:W3CDTF">2019-07-08T11:00:00Z</dcterms:created>
  <dcterms:modified xsi:type="dcterms:W3CDTF">2019-07-09T07:52:00Z</dcterms:modified>
</cp:coreProperties>
</file>